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548F" w:rsidRPr="00950D02" w:rsidRDefault="00E2548F" w:rsidP="00E2548F">
      <w:pPr>
        <w:jc w:val="center"/>
        <w:rPr>
          <w:b/>
          <w:bCs/>
          <w:sz w:val="32"/>
          <w:szCs w:val="32"/>
          <w:u w:val="single"/>
        </w:rPr>
      </w:pPr>
      <w:r w:rsidRPr="00950D02">
        <w:rPr>
          <w:b/>
          <w:bCs/>
          <w:sz w:val="32"/>
          <w:szCs w:val="32"/>
          <w:u w:val="single"/>
        </w:rPr>
        <w:t>Aantekeningen hoofdstuk 3:</w:t>
      </w:r>
    </w:p>
    <w:p w:rsidR="00E2548F" w:rsidRPr="00E2548F" w:rsidRDefault="00E2548F" w:rsidP="00E2548F">
      <w:pPr>
        <w:jc w:val="center"/>
        <w:rPr>
          <w:b/>
          <w:bCs/>
          <w:sz w:val="32"/>
          <w:szCs w:val="32"/>
        </w:rPr>
      </w:pPr>
    </w:p>
    <w:p w:rsidR="00E2548F" w:rsidRPr="00E2548F" w:rsidRDefault="00E2548F" w:rsidP="00E2548F">
      <w:pPr>
        <w:jc w:val="center"/>
        <w:rPr>
          <w:b/>
          <w:bCs/>
        </w:rPr>
      </w:pPr>
    </w:p>
    <w:p w:rsidR="00B65FA6" w:rsidRPr="00E2548F" w:rsidRDefault="00645E7C" w:rsidP="00E2548F">
      <w:pPr>
        <w:jc w:val="both"/>
        <w:rPr>
          <w:sz w:val="28"/>
          <w:szCs w:val="28"/>
        </w:rPr>
      </w:pPr>
    </w:p>
    <w:p w:rsidR="00E2548F" w:rsidRPr="00E2548F" w:rsidRDefault="00E2548F" w:rsidP="00E2548F">
      <w:pPr>
        <w:jc w:val="both"/>
        <w:rPr>
          <w:b/>
          <w:bCs/>
          <w:sz w:val="28"/>
          <w:szCs w:val="28"/>
        </w:rPr>
      </w:pPr>
      <w:r w:rsidRPr="00E2548F">
        <w:rPr>
          <w:noProof/>
        </w:rPr>
        <w:drawing>
          <wp:anchor distT="0" distB="0" distL="114300" distR="114300" simplePos="0" relativeHeight="251658240" behindDoc="0" locked="0" layoutInCell="1" allowOverlap="1" wp14:anchorId="4F5D45DF">
            <wp:simplePos x="0" y="0"/>
            <wp:positionH relativeFrom="margin">
              <wp:posOffset>-92075</wp:posOffset>
            </wp:positionH>
            <wp:positionV relativeFrom="margin">
              <wp:posOffset>952525</wp:posOffset>
            </wp:positionV>
            <wp:extent cx="2101850" cy="2101850"/>
            <wp:effectExtent l="0" t="0" r="6350" b="6350"/>
            <wp:wrapSquare wrapText="bothSides"/>
            <wp:docPr id="4" name="Afbeelding 3">
              <a:extLst xmlns:a="http://schemas.openxmlformats.org/drawingml/2006/main">
                <a:ext uri="{FF2B5EF4-FFF2-40B4-BE49-F238E27FC236}">
                  <a16:creationId xmlns:a16="http://schemas.microsoft.com/office/drawing/2014/main" id="{F85457D3-C954-854A-9FEA-53AACCA4F58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3">
                      <a:extLst>
                        <a:ext uri="{FF2B5EF4-FFF2-40B4-BE49-F238E27FC236}">
                          <a16:creationId xmlns:a16="http://schemas.microsoft.com/office/drawing/2014/main" id="{F85457D3-C954-854A-9FEA-53AACCA4F580}"/>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2101850" cy="2101850"/>
                    </a:xfrm>
                    <a:prstGeom prst="rect">
                      <a:avLst/>
                    </a:prstGeom>
                  </pic:spPr>
                </pic:pic>
              </a:graphicData>
            </a:graphic>
            <wp14:sizeRelH relativeFrom="margin">
              <wp14:pctWidth>0</wp14:pctWidth>
            </wp14:sizeRelH>
            <wp14:sizeRelV relativeFrom="margin">
              <wp14:pctHeight>0</wp14:pctHeight>
            </wp14:sizeRelV>
          </wp:anchor>
        </w:drawing>
      </w:r>
      <w:r w:rsidRPr="00E2548F">
        <w:rPr>
          <w:b/>
          <w:bCs/>
          <w:sz w:val="28"/>
          <w:szCs w:val="28"/>
        </w:rPr>
        <w:t>Tijd van Monniken en Ridders</w:t>
      </w:r>
    </w:p>
    <w:p w:rsidR="00E2548F" w:rsidRPr="00E2548F" w:rsidRDefault="00E2548F" w:rsidP="00E2548F">
      <w:pPr>
        <w:jc w:val="both"/>
        <w:rPr>
          <w:b/>
          <w:bCs/>
          <w:sz w:val="28"/>
          <w:szCs w:val="28"/>
        </w:rPr>
      </w:pPr>
      <w:r w:rsidRPr="00E2548F">
        <w:rPr>
          <w:b/>
          <w:bCs/>
          <w:sz w:val="28"/>
          <w:szCs w:val="28"/>
        </w:rPr>
        <w:t xml:space="preserve">500 </w:t>
      </w:r>
      <w:proofErr w:type="spellStart"/>
      <w:r w:rsidRPr="00E2548F">
        <w:rPr>
          <w:b/>
          <w:bCs/>
          <w:sz w:val="28"/>
          <w:szCs w:val="28"/>
        </w:rPr>
        <w:t>n.c.</w:t>
      </w:r>
      <w:proofErr w:type="spellEnd"/>
      <w:r w:rsidRPr="00E2548F">
        <w:rPr>
          <w:b/>
          <w:bCs/>
          <w:sz w:val="28"/>
          <w:szCs w:val="28"/>
        </w:rPr>
        <w:t xml:space="preserve"> – 1000 </w:t>
      </w:r>
      <w:proofErr w:type="spellStart"/>
      <w:r w:rsidRPr="00E2548F">
        <w:rPr>
          <w:b/>
          <w:bCs/>
          <w:sz w:val="28"/>
          <w:szCs w:val="28"/>
        </w:rPr>
        <w:t>n.c</w:t>
      </w:r>
      <w:proofErr w:type="spellEnd"/>
    </w:p>
    <w:p w:rsidR="00E2548F" w:rsidRPr="00E2548F" w:rsidRDefault="00E2548F">
      <w:pPr>
        <w:rPr>
          <w:sz w:val="28"/>
          <w:szCs w:val="28"/>
        </w:rPr>
      </w:pPr>
    </w:p>
    <w:p w:rsidR="00E2548F" w:rsidRPr="00645E7C" w:rsidRDefault="00E2548F" w:rsidP="00E2548F">
      <w:pPr>
        <w:rPr>
          <w:rFonts w:ascii="Apple Chancery" w:hAnsi="Apple Chancery" w:cs="Apple Chancery" w:hint="cs"/>
          <w:sz w:val="28"/>
          <w:szCs w:val="28"/>
        </w:rPr>
      </w:pPr>
      <w:r w:rsidRPr="00645E7C">
        <w:rPr>
          <w:rFonts w:ascii="Apple Chancery" w:hAnsi="Apple Chancery" w:cs="Apple Chancery" w:hint="cs"/>
          <w:sz w:val="28"/>
          <w:szCs w:val="28"/>
        </w:rPr>
        <w:t xml:space="preserve">Het symbool laat een helm zien, ridders droegen deze.  Op de achtergrond zie je een zuil van een klooster, hier woonden de monniken tijdens de </w:t>
      </w:r>
      <w:r w:rsidRPr="00645E7C">
        <w:rPr>
          <w:rFonts w:ascii="Apple Chancery" w:hAnsi="Apple Chancery" w:cs="Apple Chancery" w:hint="cs"/>
          <w:b/>
          <w:bCs/>
          <w:sz w:val="28"/>
          <w:szCs w:val="28"/>
        </w:rPr>
        <w:t>Middeleeuwen</w:t>
      </w:r>
      <w:r w:rsidRPr="00645E7C">
        <w:rPr>
          <w:rFonts w:ascii="Apple Chancery" w:hAnsi="Apple Chancery" w:cs="Apple Chancery" w:hint="cs"/>
          <w:sz w:val="28"/>
          <w:szCs w:val="28"/>
        </w:rPr>
        <w:t>.</w:t>
      </w:r>
    </w:p>
    <w:p w:rsidR="00E2548F" w:rsidRPr="00E2548F" w:rsidRDefault="00E2548F" w:rsidP="00E2548F">
      <w:pPr>
        <w:rPr>
          <w:sz w:val="28"/>
          <w:szCs w:val="28"/>
        </w:rPr>
      </w:pPr>
    </w:p>
    <w:p w:rsidR="00E2548F" w:rsidRPr="00E2548F" w:rsidRDefault="00E2548F" w:rsidP="00E2548F">
      <w:pPr>
        <w:rPr>
          <w:sz w:val="28"/>
          <w:szCs w:val="28"/>
        </w:rPr>
      </w:pPr>
    </w:p>
    <w:p w:rsidR="00E2548F" w:rsidRPr="00E2548F" w:rsidRDefault="00E2548F" w:rsidP="00E2548F">
      <w:pPr>
        <w:rPr>
          <w:sz w:val="28"/>
          <w:szCs w:val="28"/>
        </w:rPr>
      </w:pPr>
    </w:p>
    <w:p w:rsidR="00E2548F" w:rsidRPr="00E2548F" w:rsidRDefault="00E2548F" w:rsidP="00E2548F">
      <w:pPr>
        <w:rPr>
          <w:sz w:val="28"/>
          <w:szCs w:val="28"/>
        </w:rPr>
      </w:pPr>
      <w:bookmarkStart w:id="0" w:name="_GoBack"/>
      <w:bookmarkEnd w:id="0"/>
    </w:p>
    <w:p w:rsidR="00E2548F" w:rsidRPr="00E2548F" w:rsidRDefault="00E2548F" w:rsidP="00E2548F">
      <w:pPr>
        <w:rPr>
          <w:sz w:val="28"/>
          <w:szCs w:val="28"/>
        </w:rPr>
      </w:pPr>
      <w:r w:rsidRPr="00E2548F">
        <w:rPr>
          <w:b/>
          <w:bCs/>
          <w:sz w:val="28"/>
          <w:szCs w:val="28"/>
        </w:rPr>
        <w:t xml:space="preserve">§3.2 </w:t>
      </w:r>
      <w:r w:rsidRPr="00E2548F">
        <w:rPr>
          <w:sz w:val="28"/>
          <w:szCs w:val="28"/>
        </w:rPr>
        <w:t xml:space="preserve">Na de val van het Romeinse Rijk. Was er chaos in Europa. Er trokken </w:t>
      </w:r>
      <w:r w:rsidRPr="00E2548F">
        <w:rPr>
          <w:b/>
          <w:bCs/>
          <w:sz w:val="28"/>
          <w:szCs w:val="28"/>
        </w:rPr>
        <w:t xml:space="preserve">rovende volken </w:t>
      </w:r>
      <w:r w:rsidRPr="00E2548F">
        <w:rPr>
          <w:sz w:val="28"/>
          <w:szCs w:val="28"/>
        </w:rPr>
        <w:t xml:space="preserve">rond: Vandalen, Visigoten, Hunnen. </w:t>
      </w:r>
      <w:r w:rsidRPr="00E2548F">
        <w:rPr>
          <w:b/>
          <w:bCs/>
          <w:sz w:val="28"/>
          <w:szCs w:val="28"/>
        </w:rPr>
        <w:t>Volksverhuizingen</w:t>
      </w:r>
      <w:r w:rsidRPr="00E2548F">
        <w:rPr>
          <w:sz w:val="28"/>
          <w:szCs w:val="28"/>
        </w:rPr>
        <w:t xml:space="preserve"> </w:t>
      </w:r>
      <w:r w:rsidRPr="00E2548F">
        <w:rPr>
          <w:sz w:val="28"/>
          <w:szCs w:val="28"/>
        </w:rPr>
        <w:sym w:font="Wingdings" w:char="F0E0"/>
      </w:r>
      <w:r w:rsidRPr="00E2548F">
        <w:rPr>
          <w:sz w:val="28"/>
          <w:szCs w:val="28"/>
        </w:rPr>
        <w:t xml:space="preserve"> grote groepen mensen verhuizen op zoek naar veiligheid. De wegen waren onveilig. Handel verdween. Er was geen markt.</w:t>
      </w:r>
      <w:r w:rsidRPr="00E2548F">
        <w:rPr>
          <w:sz w:val="28"/>
          <w:szCs w:val="28"/>
        </w:rPr>
        <w:br/>
        <w:t xml:space="preserve">Iedereen moest weer boer worden. Kennis werd vergeten. </w:t>
      </w:r>
    </w:p>
    <w:p w:rsidR="00E2548F" w:rsidRPr="00E2548F" w:rsidRDefault="00E2548F" w:rsidP="00E2548F">
      <w:pPr>
        <w:numPr>
          <w:ilvl w:val="0"/>
          <w:numId w:val="1"/>
        </w:numPr>
        <w:rPr>
          <w:sz w:val="28"/>
          <w:szCs w:val="28"/>
        </w:rPr>
      </w:pPr>
      <w:r w:rsidRPr="00E2548F">
        <w:rPr>
          <w:sz w:val="28"/>
          <w:szCs w:val="28"/>
        </w:rPr>
        <w:t xml:space="preserve">Middeleeuwen = Tussen Eeuwen. </w:t>
      </w:r>
      <w:r>
        <w:rPr>
          <w:sz w:val="28"/>
          <w:szCs w:val="28"/>
        </w:rPr>
        <w:t xml:space="preserve"> </w:t>
      </w:r>
      <w:r w:rsidRPr="00E2548F">
        <w:rPr>
          <w:sz w:val="28"/>
          <w:szCs w:val="28"/>
        </w:rPr>
        <w:t xml:space="preserve">Dark </w:t>
      </w:r>
      <w:proofErr w:type="spellStart"/>
      <w:r w:rsidRPr="00E2548F">
        <w:rPr>
          <w:sz w:val="28"/>
          <w:szCs w:val="28"/>
        </w:rPr>
        <w:t>Ages</w:t>
      </w:r>
      <w:proofErr w:type="spellEnd"/>
      <w:r w:rsidRPr="00E2548F">
        <w:rPr>
          <w:sz w:val="28"/>
          <w:szCs w:val="28"/>
        </w:rPr>
        <w:t xml:space="preserve"> = Donkere Eeuwen. </w:t>
      </w:r>
    </w:p>
    <w:p w:rsidR="00E2548F" w:rsidRPr="00E2548F" w:rsidRDefault="00E2548F" w:rsidP="00E2548F">
      <w:pPr>
        <w:ind w:left="720"/>
        <w:rPr>
          <w:sz w:val="28"/>
          <w:szCs w:val="28"/>
        </w:rPr>
      </w:pPr>
    </w:p>
    <w:p w:rsidR="00E2548F" w:rsidRPr="00E2548F" w:rsidRDefault="00E2548F" w:rsidP="00E2548F">
      <w:pPr>
        <w:rPr>
          <w:sz w:val="28"/>
          <w:szCs w:val="28"/>
        </w:rPr>
      </w:pPr>
    </w:p>
    <w:p w:rsidR="00E2548F" w:rsidRPr="00E2548F" w:rsidRDefault="00E2548F" w:rsidP="00E2548F">
      <w:pPr>
        <w:rPr>
          <w:sz w:val="28"/>
          <w:szCs w:val="28"/>
        </w:rPr>
      </w:pPr>
      <w:r w:rsidRPr="00E2548F">
        <w:rPr>
          <w:b/>
          <w:bCs/>
          <w:sz w:val="28"/>
          <w:szCs w:val="28"/>
        </w:rPr>
        <w:t xml:space="preserve">§3.2 heren en horigen </w:t>
      </w:r>
    </w:p>
    <w:p w:rsidR="00E2548F" w:rsidRPr="00E2548F" w:rsidRDefault="00E2548F" w:rsidP="00E2548F">
      <w:pPr>
        <w:rPr>
          <w:sz w:val="28"/>
          <w:szCs w:val="28"/>
        </w:rPr>
      </w:pPr>
      <w:r w:rsidRPr="00E2548F">
        <w:rPr>
          <w:sz w:val="28"/>
          <w:szCs w:val="28"/>
        </w:rPr>
        <w:t xml:space="preserve">Sommigen boeren werden rijke boeren. Zij konden mannen in dienst nemen om zijn gebied te beschermen tegen de rovers.  Arme boeren wilden deze bescherming ook. In ruil voor hun land, hun werk op het land en </w:t>
      </w:r>
      <w:r w:rsidRPr="00E2548F">
        <w:rPr>
          <w:b/>
          <w:bCs/>
          <w:sz w:val="28"/>
          <w:szCs w:val="28"/>
        </w:rPr>
        <w:t>herendiensten</w:t>
      </w:r>
      <w:r w:rsidRPr="00E2548F">
        <w:rPr>
          <w:sz w:val="28"/>
          <w:szCs w:val="28"/>
        </w:rPr>
        <w:t xml:space="preserve"> (klusjes) voor de rijke boer kregen de arme boeren dat.  Arme boeren werden </w:t>
      </w:r>
      <w:r w:rsidRPr="00E2548F">
        <w:rPr>
          <w:b/>
          <w:bCs/>
          <w:sz w:val="28"/>
          <w:szCs w:val="28"/>
        </w:rPr>
        <w:t>horigen</w:t>
      </w:r>
      <w:r w:rsidRPr="00E2548F">
        <w:rPr>
          <w:sz w:val="28"/>
          <w:szCs w:val="28"/>
        </w:rPr>
        <w:t xml:space="preserve"> genoemd. Rijke boeren werden </w:t>
      </w:r>
      <w:r w:rsidRPr="00E2548F">
        <w:rPr>
          <w:b/>
          <w:bCs/>
          <w:sz w:val="28"/>
          <w:szCs w:val="28"/>
        </w:rPr>
        <w:t>heren</w:t>
      </w:r>
      <w:r w:rsidRPr="00E2548F">
        <w:rPr>
          <w:sz w:val="28"/>
          <w:szCs w:val="28"/>
        </w:rPr>
        <w:t xml:space="preserve"> genoemd. Heren bouwden grote, stevige muren om hun gebied. </w:t>
      </w:r>
    </w:p>
    <w:p w:rsidR="00E2548F" w:rsidRDefault="00E2548F" w:rsidP="00E2548F">
      <w:pPr>
        <w:rPr>
          <w:sz w:val="28"/>
          <w:szCs w:val="28"/>
        </w:rPr>
      </w:pPr>
    </w:p>
    <w:p w:rsidR="005F4AE4" w:rsidRDefault="00645E7C" w:rsidP="00E2548F">
      <w:pPr>
        <w:rPr>
          <w:sz w:val="28"/>
          <w:szCs w:val="28"/>
        </w:rPr>
      </w:pPr>
      <w:r w:rsidRPr="00645E7C">
        <w:rPr>
          <w:b/>
          <w:bCs/>
          <w:sz w:val="28"/>
          <w:szCs w:val="28"/>
        </w:rPr>
        <w:t>§ 3.</w:t>
      </w:r>
      <w:r w:rsidRPr="00645E7C">
        <w:rPr>
          <w:sz w:val="28"/>
          <w:szCs w:val="28"/>
        </w:rPr>
        <w:t xml:space="preserve">3 </w:t>
      </w:r>
      <w:r w:rsidRPr="00645E7C">
        <w:rPr>
          <w:b/>
          <w:bCs/>
          <w:sz w:val="28"/>
          <w:szCs w:val="28"/>
        </w:rPr>
        <w:t>Monniken</w:t>
      </w:r>
      <w:r w:rsidRPr="00645E7C">
        <w:rPr>
          <w:sz w:val="28"/>
          <w:szCs w:val="28"/>
        </w:rPr>
        <w:t xml:space="preserve"> bouwden </w:t>
      </w:r>
      <w:r w:rsidRPr="00645E7C">
        <w:rPr>
          <w:b/>
          <w:bCs/>
          <w:sz w:val="28"/>
          <w:szCs w:val="28"/>
        </w:rPr>
        <w:t xml:space="preserve">kloosters </w:t>
      </w:r>
      <w:r w:rsidRPr="00645E7C">
        <w:rPr>
          <w:sz w:val="28"/>
          <w:szCs w:val="28"/>
        </w:rPr>
        <w:t>door heel Europa heen. In deze kloosters leefden ze voor God. Zeven keer per dag bidden ze tot God. Monniken konden lezen en schrijven. Ze schreven vooral de bijbel over. Met de hand! Dit werk duurde jaren voor één Bijbel. Ze vertelden de bevolking over God en Jezus. Zo werd Europa langzaam Christelijk</w:t>
      </w:r>
    </w:p>
    <w:p w:rsidR="00645E7C" w:rsidRDefault="00645E7C" w:rsidP="00E2548F">
      <w:pPr>
        <w:rPr>
          <w:sz w:val="28"/>
          <w:szCs w:val="28"/>
        </w:rPr>
      </w:pPr>
    </w:p>
    <w:p w:rsidR="00645E7C" w:rsidRDefault="00645E7C" w:rsidP="00E2548F">
      <w:pPr>
        <w:rPr>
          <w:sz w:val="28"/>
          <w:szCs w:val="28"/>
        </w:rPr>
      </w:pPr>
    </w:p>
    <w:p w:rsidR="00645E7C" w:rsidRPr="00645E7C" w:rsidRDefault="00645E7C" w:rsidP="00645E7C">
      <w:pPr>
        <w:rPr>
          <w:sz w:val="28"/>
          <w:szCs w:val="28"/>
        </w:rPr>
      </w:pPr>
      <w:r w:rsidRPr="00645E7C">
        <w:rPr>
          <w:b/>
          <w:bCs/>
          <w:sz w:val="28"/>
          <w:szCs w:val="28"/>
        </w:rPr>
        <w:lastRenderedPageBreak/>
        <w:t xml:space="preserve">§3.3 </w:t>
      </w:r>
      <w:r w:rsidRPr="00645E7C">
        <w:rPr>
          <w:sz w:val="28"/>
          <w:szCs w:val="28"/>
        </w:rPr>
        <w:t xml:space="preserve">Monniken (of </w:t>
      </w:r>
      <w:r w:rsidRPr="00645E7C">
        <w:rPr>
          <w:b/>
          <w:bCs/>
          <w:sz w:val="28"/>
          <w:szCs w:val="28"/>
        </w:rPr>
        <w:t>nonnen</w:t>
      </w:r>
      <w:r w:rsidRPr="00645E7C">
        <w:rPr>
          <w:sz w:val="28"/>
          <w:szCs w:val="28"/>
        </w:rPr>
        <w:t xml:space="preserve"> = vrouw) deden meer dan alleen bidden. Ze tuinieren, verzorgen de armen en zieken, ze geven les aan kinderen, schrijven boeken over. Sommige monniken brouwden zelfs bier! De belangrijkste taak was om </w:t>
      </w:r>
      <w:r w:rsidRPr="00645E7C">
        <w:rPr>
          <w:b/>
          <w:bCs/>
          <w:sz w:val="28"/>
          <w:szCs w:val="28"/>
        </w:rPr>
        <w:t>heidenen</w:t>
      </w:r>
      <w:r w:rsidRPr="00645E7C">
        <w:rPr>
          <w:sz w:val="28"/>
          <w:szCs w:val="28"/>
        </w:rPr>
        <w:t xml:space="preserve"> (niet-christenen) te </w:t>
      </w:r>
      <w:r w:rsidRPr="00645E7C">
        <w:rPr>
          <w:b/>
          <w:bCs/>
          <w:sz w:val="28"/>
          <w:szCs w:val="28"/>
        </w:rPr>
        <w:t>bekeren</w:t>
      </w:r>
      <w:r w:rsidRPr="00645E7C">
        <w:rPr>
          <w:sz w:val="28"/>
          <w:szCs w:val="28"/>
        </w:rPr>
        <w:t xml:space="preserve"> tot het Christendom. Vaak ging dit goed. Maar soms werden monniken gedood door de bevolking, zoals de monnik Bonifatius bij Dokkum (Friesland).</w:t>
      </w:r>
    </w:p>
    <w:p w:rsidR="00645E7C" w:rsidRDefault="00645E7C" w:rsidP="00E2548F">
      <w:pPr>
        <w:rPr>
          <w:sz w:val="28"/>
          <w:szCs w:val="28"/>
        </w:rPr>
      </w:pPr>
    </w:p>
    <w:p w:rsidR="00645E7C" w:rsidRPr="00645E7C" w:rsidRDefault="00645E7C" w:rsidP="00645E7C">
      <w:pPr>
        <w:rPr>
          <w:sz w:val="28"/>
          <w:szCs w:val="28"/>
        </w:rPr>
      </w:pPr>
      <w:r w:rsidRPr="00645E7C">
        <w:rPr>
          <w:b/>
          <w:bCs/>
          <w:sz w:val="28"/>
          <w:szCs w:val="28"/>
        </w:rPr>
        <w:t xml:space="preserve">§ 3.4 </w:t>
      </w:r>
      <w:r w:rsidRPr="00645E7C">
        <w:rPr>
          <w:sz w:val="28"/>
          <w:szCs w:val="28"/>
        </w:rPr>
        <w:t xml:space="preserve">Rond het jaar 600 ontstond er een nieuw geloof in het Midden-Oosten. De </w:t>
      </w:r>
      <w:r w:rsidRPr="00645E7C">
        <w:rPr>
          <w:b/>
          <w:bCs/>
          <w:sz w:val="28"/>
          <w:szCs w:val="28"/>
        </w:rPr>
        <w:t>Islam</w:t>
      </w:r>
      <w:r w:rsidRPr="00645E7C">
        <w:rPr>
          <w:sz w:val="28"/>
          <w:szCs w:val="28"/>
        </w:rPr>
        <w:t xml:space="preserve">. </w:t>
      </w:r>
      <w:r w:rsidRPr="00645E7C">
        <w:rPr>
          <w:b/>
          <w:bCs/>
          <w:sz w:val="28"/>
          <w:szCs w:val="28"/>
        </w:rPr>
        <w:t xml:space="preserve">Moslims </w:t>
      </w:r>
      <w:r w:rsidRPr="00645E7C">
        <w:rPr>
          <w:sz w:val="28"/>
          <w:szCs w:val="28"/>
        </w:rPr>
        <w:t xml:space="preserve">zijn mensen die in de islam geloven. </w:t>
      </w:r>
    </w:p>
    <w:p w:rsidR="00645E7C" w:rsidRPr="00645E7C" w:rsidRDefault="00645E7C" w:rsidP="00645E7C">
      <w:pPr>
        <w:rPr>
          <w:sz w:val="28"/>
          <w:szCs w:val="28"/>
        </w:rPr>
      </w:pPr>
      <w:r w:rsidRPr="00645E7C">
        <w:rPr>
          <w:sz w:val="28"/>
          <w:szCs w:val="28"/>
        </w:rPr>
        <w:t xml:space="preserve">De profeet </w:t>
      </w:r>
      <w:r w:rsidRPr="00645E7C">
        <w:rPr>
          <w:b/>
          <w:bCs/>
          <w:sz w:val="28"/>
          <w:szCs w:val="28"/>
        </w:rPr>
        <w:t>Mohammed</w:t>
      </w:r>
      <w:r w:rsidRPr="00645E7C">
        <w:rPr>
          <w:sz w:val="28"/>
          <w:szCs w:val="28"/>
        </w:rPr>
        <w:t xml:space="preserve"> vertelde over</w:t>
      </w:r>
      <w:r w:rsidRPr="00645E7C">
        <w:rPr>
          <w:b/>
          <w:bCs/>
          <w:sz w:val="28"/>
          <w:szCs w:val="28"/>
        </w:rPr>
        <w:t xml:space="preserve"> Allah </w:t>
      </w:r>
      <w:r w:rsidRPr="00645E7C">
        <w:rPr>
          <w:sz w:val="28"/>
          <w:szCs w:val="28"/>
        </w:rPr>
        <w:t xml:space="preserve">(God) en hoe deze wilde dat moslims zouden leven. Zijn lessen werden opgeschreven in de </w:t>
      </w:r>
      <w:r w:rsidRPr="00645E7C">
        <w:rPr>
          <w:b/>
          <w:bCs/>
          <w:sz w:val="28"/>
          <w:szCs w:val="28"/>
        </w:rPr>
        <w:t xml:space="preserve">Koran </w:t>
      </w:r>
      <w:r w:rsidRPr="00645E7C">
        <w:rPr>
          <w:sz w:val="28"/>
          <w:szCs w:val="28"/>
        </w:rPr>
        <w:t>(heilige boek). De Islam verspreidde zich razendsnel in het Midden-Oosten en Noord-Afrika.</w:t>
      </w:r>
    </w:p>
    <w:p w:rsidR="005F4AE4" w:rsidRDefault="005F4AE4" w:rsidP="00E2548F">
      <w:pPr>
        <w:rPr>
          <w:sz w:val="28"/>
          <w:szCs w:val="28"/>
        </w:rPr>
      </w:pPr>
    </w:p>
    <w:p w:rsidR="00645E7C" w:rsidRPr="00E2548F" w:rsidRDefault="00645E7C" w:rsidP="00E2548F">
      <w:pPr>
        <w:rPr>
          <w:sz w:val="28"/>
          <w:szCs w:val="28"/>
        </w:rPr>
      </w:pPr>
    </w:p>
    <w:p w:rsidR="00E2548F" w:rsidRDefault="00645E7C">
      <w:pPr>
        <w:rPr>
          <w:b/>
          <w:bCs/>
          <w:sz w:val="28"/>
          <w:szCs w:val="28"/>
        </w:rPr>
      </w:pPr>
      <w:r w:rsidRPr="00645E7C">
        <w:rPr>
          <w:b/>
          <w:bCs/>
          <w:sz w:val="28"/>
          <w:szCs w:val="28"/>
        </w:rPr>
        <w:t>§ 3.4</w:t>
      </w:r>
      <w:r>
        <w:rPr>
          <w:b/>
          <w:bCs/>
          <w:sz w:val="28"/>
          <w:szCs w:val="28"/>
        </w:rPr>
        <w:t xml:space="preserve"> </w:t>
      </w:r>
      <w:r w:rsidRPr="00645E7C">
        <w:rPr>
          <w:sz w:val="28"/>
          <w:szCs w:val="28"/>
        </w:rPr>
        <w:t>Volgens de Koran moeten moslims:</w:t>
      </w:r>
      <w:r>
        <w:rPr>
          <w:b/>
          <w:bCs/>
          <w:sz w:val="28"/>
          <w:szCs w:val="28"/>
        </w:rPr>
        <w:t xml:space="preserve"> </w:t>
      </w:r>
    </w:p>
    <w:p w:rsidR="00645E7C" w:rsidRDefault="00645E7C" w:rsidP="00645E7C">
      <w:pPr>
        <w:pStyle w:val="Lijstalinea"/>
        <w:numPr>
          <w:ilvl w:val="0"/>
          <w:numId w:val="2"/>
        </w:numPr>
      </w:pPr>
      <w:r>
        <w:t xml:space="preserve">5 keer per dag bidden (in de moskee = heilig gebouw). </w:t>
      </w:r>
    </w:p>
    <w:p w:rsidR="00645E7C" w:rsidRDefault="00645E7C" w:rsidP="00645E7C">
      <w:pPr>
        <w:pStyle w:val="Lijstalinea"/>
      </w:pPr>
      <w:r>
        <w:t xml:space="preserve">Bidden doen de moslims op hun </w:t>
      </w:r>
      <w:proofErr w:type="spellStart"/>
      <w:r>
        <w:t>knieen</w:t>
      </w:r>
      <w:proofErr w:type="spellEnd"/>
      <w:r>
        <w:t xml:space="preserve"> met het gezicht richting Mekka. </w:t>
      </w:r>
    </w:p>
    <w:p w:rsidR="00645E7C" w:rsidRDefault="00645E7C" w:rsidP="00645E7C">
      <w:pPr>
        <w:pStyle w:val="Lijstalinea"/>
        <w:numPr>
          <w:ilvl w:val="0"/>
          <w:numId w:val="2"/>
        </w:numPr>
      </w:pPr>
      <w:r>
        <w:t>Een keer in hun leven moeten ze op bedevaart naar Mekka (de stad waar Mohammed(</w:t>
      </w:r>
      <w:proofErr w:type="spellStart"/>
      <w:r>
        <w:t>vzmh</w:t>
      </w:r>
      <w:proofErr w:type="spellEnd"/>
      <w:r>
        <w:t>) is geboren).</w:t>
      </w:r>
    </w:p>
    <w:p w:rsidR="00645E7C" w:rsidRDefault="00645E7C" w:rsidP="00645E7C">
      <w:pPr>
        <w:pStyle w:val="Lijstalinea"/>
        <w:numPr>
          <w:ilvl w:val="0"/>
          <w:numId w:val="2"/>
        </w:numPr>
      </w:pPr>
      <w:r>
        <w:t>Ze moeten geld geven aan de armen.</w:t>
      </w:r>
    </w:p>
    <w:p w:rsidR="00645E7C" w:rsidRDefault="00645E7C" w:rsidP="00645E7C">
      <w:pPr>
        <w:pStyle w:val="Lijstalinea"/>
        <w:numPr>
          <w:ilvl w:val="0"/>
          <w:numId w:val="2"/>
        </w:numPr>
      </w:pPr>
      <w:r>
        <w:t xml:space="preserve">Ze moeten Allah zien als hun enige God, en Mohammed als zijn profeet. </w:t>
      </w:r>
    </w:p>
    <w:p w:rsidR="00645E7C" w:rsidRDefault="00645E7C" w:rsidP="00645E7C">
      <w:pPr>
        <w:pStyle w:val="Lijstalinea"/>
        <w:numPr>
          <w:ilvl w:val="0"/>
          <w:numId w:val="2"/>
        </w:numPr>
      </w:pPr>
      <w:r>
        <w:t>Meedoen aan de Ramadan (vasten).</w:t>
      </w:r>
    </w:p>
    <w:sectPr w:rsidR="00645E7C" w:rsidSect="00D34EC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pple Chancery">
    <w:panose1 w:val="03020702040506060504"/>
    <w:charset w:val="B1"/>
    <w:family w:val="script"/>
    <w:pitch w:val="variable"/>
    <w:sig w:usb0="80000867" w:usb1="00000003" w:usb2="00000000" w:usb3="00000000" w:csb0="000001F3" w:csb1="00000000"/>
  </w:font>
  <w:font w:name="Wingdings">
    <w:panose1 w:val="05000000000000000000"/>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FC50B1"/>
    <w:multiLevelType w:val="hybridMultilevel"/>
    <w:tmpl w:val="CA2CB368"/>
    <w:lvl w:ilvl="0" w:tplc="4EFA4B3C">
      <w:start w:val="1"/>
      <w:numFmt w:val="decimal"/>
      <w:lvlText w:val="%1."/>
      <w:lvlJc w:val="left"/>
      <w:pPr>
        <w:ind w:left="720" w:hanging="360"/>
      </w:pPr>
      <w:rPr>
        <w:rFonts w:hint="default"/>
        <w:b/>
        <w:sz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4C037BD"/>
    <w:multiLevelType w:val="hybridMultilevel"/>
    <w:tmpl w:val="2F90F5CE"/>
    <w:lvl w:ilvl="0" w:tplc="6810B6FE">
      <w:start w:val="1"/>
      <w:numFmt w:val="bullet"/>
      <w:lvlText w:val="•"/>
      <w:lvlJc w:val="left"/>
      <w:pPr>
        <w:tabs>
          <w:tab w:val="num" w:pos="720"/>
        </w:tabs>
        <w:ind w:left="720" w:hanging="360"/>
      </w:pPr>
      <w:rPr>
        <w:rFonts w:ascii="Arial" w:hAnsi="Arial" w:hint="default"/>
      </w:rPr>
    </w:lvl>
    <w:lvl w:ilvl="1" w:tplc="B756E200" w:tentative="1">
      <w:start w:val="1"/>
      <w:numFmt w:val="bullet"/>
      <w:lvlText w:val="•"/>
      <w:lvlJc w:val="left"/>
      <w:pPr>
        <w:tabs>
          <w:tab w:val="num" w:pos="1440"/>
        </w:tabs>
        <w:ind w:left="1440" w:hanging="360"/>
      </w:pPr>
      <w:rPr>
        <w:rFonts w:ascii="Arial" w:hAnsi="Arial" w:hint="default"/>
      </w:rPr>
    </w:lvl>
    <w:lvl w:ilvl="2" w:tplc="CE6A6B7E" w:tentative="1">
      <w:start w:val="1"/>
      <w:numFmt w:val="bullet"/>
      <w:lvlText w:val="•"/>
      <w:lvlJc w:val="left"/>
      <w:pPr>
        <w:tabs>
          <w:tab w:val="num" w:pos="2160"/>
        </w:tabs>
        <w:ind w:left="2160" w:hanging="360"/>
      </w:pPr>
      <w:rPr>
        <w:rFonts w:ascii="Arial" w:hAnsi="Arial" w:hint="default"/>
      </w:rPr>
    </w:lvl>
    <w:lvl w:ilvl="3" w:tplc="33324C34" w:tentative="1">
      <w:start w:val="1"/>
      <w:numFmt w:val="bullet"/>
      <w:lvlText w:val="•"/>
      <w:lvlJc w:val="left"/>
      <w:pPr>
        <w:tabs>
          <w:tab w:val="num" w:pos="2880"/>
        </w:tabs>
        <w:ind w:left="2880" w:hanging="360"/>
      </w:pPr>
      <w:rPr>
        <w:rFonts w:ascii="Arial" w:hAnsi="Arial" w:hint="default"/>
      </w:rPr>
    </w:lvl>
    <w:lvl w:ilvl="4" w:tplc="BF4693DC" w:tentative="1">
      <w:start w:val="1"/>
      <w:numFmt w:val="bullet"/>
      <w:lvlText w:val="•"/>
      <w:lvlJc w:val="left"/>
      <w:pPr>
        <w:tabs>
          <w:tab w:val="num" w:pos="3600"/>
        </w:tabs>
        <w:ind w:left="3600" w:hanging="360"/>
      </w:pPr>
      <w:rPr>
        <w:rFonts w:ascii="Arial" w:hAnsi="Arial" w:hint="default"/>
      </w:rPr>
    </w:lvl>
    <w:lvl w:ilvl="5" w:tplc="082E0AE8" w:tentative="1">
      <w:start w:val="1"/>
      <w:numFmt w:val="bullet"/>
      <w:lvlText w:val="•"/>
      <w:lvlJc w:val="left"/>
      <w:pPr>
        <w:tabs>
          <w:tab w:val="num" w:pos="4320"/>
        </w:tabs>
        <w:ind w:left="4320" w:hanging="360"/>
      </w:pPr>
      <w:rPr>
        <w:rFonts w:ascii="Arial" w:hAnsi="Arial" w:hint="default"/>
      </w:rPr>
    </w:lvl>
    <w:lvl w:ilvl="6" w:tplc="B9E63490" w:tentative="1">
      <w:start w:val="1"/>
      <w:numFmt w:val="bullet"/>
      <w:lvlText w:val="•"/>
      <w:lvlJc w:val="left"/>
      <w:pPr>
        <w:tabs>
          <w:tab w:val="num" w:pos="5040"/>
        </w:tabs>
        <w:ind w:left="5040" w:hanging="360"/>
      </w:pPr>
      <w:rPr>
        <w:rFonts w:ascii="Arial" w:hAnsi="Arial" w:hint="default"/>
      </w:rPr>
    </w:lvl>
    <w:lvl w:ilvl="7" w:tplc="EE76E7E6" w:tentative="1">
      <w:start w:val="1"/>
      <w:numFmt w:val="bullet"/>
      <w:lvlText w:val="•"/>
      <w:lvlJc w:val="left"/>
      <w:pPr>
        <w:tabs>
          <w:tab w:val="num" w:pos="5760"/>
        </w:tabs>
        <w:ind w:left="5760" w:hanging="360"/>
      </w:pPr>
      <w:rPr>
        <w:rFonts w:ascii="Arial" w:hAnsi="Arial" w:hint="default"/>
      </w:rPr>
    </w:lvl>
    <w:lvl w:ilvl="8" w:tplc="00D437BC"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48F"/>
    <w:rsid w:val="00177E96"/>
    <w:rsid w:val="00530FC5"/>
    <w:rsid w:val="005F4AE4"/>
    <w:rsid w:val="00645E7C"/>
    <w:rsid w:val="00950D02"/>
    <w:rsid w:val="00D34EC3"/>
    <w:rsid w:val="00E2548F"/>
    <w:rsid w:val="00F532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6822D"/>
  <w15:chartTrackingRefBased/>
  <w15:docId w15:val="{525907C9-5604-544C-83B3-A48C5B733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45E7C"/>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45E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9200966">
      <w:bodyDiv w:val="1"/>
      <w:marLeft w:val="0"/>
      <w:marRight w:val="0"/>
      <w:marTop w:val="0"/>
      <w:marBottom w:val="0"/>
      <w:divBdr>
        <w:top w:val="none" w:sz="0" w:space="0" w:color="auto"/>
        <w:left w:val="none" w:sz="0" w:space="0" w:color="auto"/>
        <w:bottom w:val="none" w:sz="0" w:space="0" w:color="auto"/>
        <w:right w:val="none" w:sz="0" w:space="0" w:color="auto"/>
      </w:divBdr>
    </w:div>
    <w:div w:id="1787700895">
      <w:bodyDiv w:val="1"/>
      <w:marLeft w:val="0"/>
      <w:marRight w:val="0"/>
      <w:marTop w:val="0"/>
      <w:marBottom w:val="0"/>
      <w:divBdr>
        <w:top w:val="none" w:sz="0" w:space="0" w:color="auto"/>
        <w:left w:val="none" w:sz="0" w:space="0" w:color="auto"/>
        <w:bottom w:val="none" w:sz="0" w:space="0" w:color="auto"/>
        <w:right w:val="none" w:sz="0" w:space="0" w:color="auto"/>
      </w:divBdr>
    </w:div>
    <w:div w:id="1896118169">
      <w:bodyDiv w:val="1"/>
      <w:marLeft w:val="0"/>
      <w:marRight w:val="0"/>
      <w:marTop w:val="0"/>
      <w:marBottom w:val="0"/>
      <w:divBdr>
        <w:top w:val="none" w:sz="0" w:space="0" w:color="auto"/>
        <w:left w:val="none" w:sz="0" w:space="0" w:color="auto"/>
        <w:bottom w:val="none" w:sz="0" w:space="0" w:color="auto"/>
        <w:right w:val="none" w:sz="0" w:space="0" w:color="auto"/>
      </w:divBdr>
    </w:div>
    <w:div w:id="1973050102">
      <w:bodyDiv w:val="1"/>
      <w:marLeft w:val="0"/>
      <w:marRight w:val="0"/>
      <w:marTop w:val="0"/>
      <w:marBottom w:val="0"/>
      <w:divBdr>
        <w:top w:val="none" w:sz="0" w:space="0" w:color="auto"/>
        <w:left w:val="none" w:sz="0" w:space="0" w:color="auto"/>
        <w:bottom w:val="none" w:sz="0" w:space="0" w:color="auto"/>
        <w:right w:val="none" w:sz="0" w:space="0" w:color="auto"/>
      </w:divBdr>
      <w:divsChild>
        <w:div w:id="1363439532">
          <w:marLeft w:val="360"/>
          <w:marRight w:val="0"/>
          <w:marTop w:val="140"/>
          <w:marBottom w:val="0"/>
          <w:divBdr>
            <w:top w:val="none" w:sz="0" w:space="0" w:color="auto"/>
            <w:left w:val="none" w:sz="0" w:space="0" w:color="auto"/>
            <w:bottom w:val="none" w:sz="0" w:space="0" w:color="auto"/>
            <w:right w:val="none" w:sz="0" w:space="0" w:color="auto"/>
          </w:divBdr>
        </w:div>
        <w:div w:id="1223247019">
          <w:marLeft w:val="360"/>
          <w:marRight w:val="0"/>
          <w:marTop w:val="140"/>
          <w:marBottom w:val="0"/>
          <w:divBdr>
            <w:top w:val="none" w:sz="0" w:space="0" w:color="auto"/>
            <w:left w:val="none" w:sz="0" w:space="0" w:color="auto"/>
            <w:bottom w:val="none" w:sz="0" w:space="0" w:color="auto"/>
            <w:right w:val="none" w:sz="0" w:space="0" w:color="auto"/>
          </w:divBdr>
        </w:div>
      </w:divsChild>
    </w:div>
    <w:div w:id="213381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392</Words>
  <Characters>2158</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Trisha Vogel (0965934)</dc:creator>
  <cp:keywords/>
  <dc:description/>
  <cp:lastModifiedBy>Trisha Vogel (0965934)</cp:lastModifiedBy>
  <cp:revision>3</cp:revision>
  <dcterms:created xsi:type="dcterms:W3CDTF">2020-01-13T10:29:00Z</dcterms:created>
  <dcterms:modified xsi:type="dcterms:W3CDTF">2020-03-02T09:50:00Z</dcterms:modified>
</cp:coreProperties>
</file>